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EC" w:rsidRPr="00C51617" w:rsidRDefault="007549BD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SAMOVREDNOTENJE</w:t>
      </w:r>
      <w:r w:rsidR="00B051CD" w:rsidRPr="00C51617">
        <w:rPr>
          <w:b/>
          <w:sz w:val="40"/>
        </w:rPr>
        <w:t xml:space="preserve">  - UČENJE NA DALJAVO</w:t>
      </w:r>
    </w:p>
    <w:p w:rsidR="00B051CD" w:rsidRDefault="00174820">
      <w:r w:rsidRPr="00AC3110">
        <w:rPr>
          <w:b/>
        </w:rPr>
        <w:t>8. RAZRED</w:t>
      </w:r>
      <w:r w:rsidR="001F61ED">
        <w:rPr>
          <w:noProof/>
          <w:lang w:eastAsia="sl-SI"/>
        </w:rPr>
        <w:t xml:space="preserve">                                      </w:t>
      </w:r>
      <w:r w:rsidR="001F61ED">
        <w:rPr>
          <w:noProof/>
          <w:lang w:eastAsia="sl-SI"/>
        </w:rPr>
        <w:drawing>
          <wp:inline distT="0" distB="0" distL="0" distR="0" wp14:anchorId="0253B042" wp14:editId="367EB635">
            <wp:extent cx="1169921" cy="876300"/>
            <wp:effectExtent l="0" t="0" r="0" b="0"/>
            <wp:docPr id="4" name="Slika 4" descr="http://www.tusopravljicedoma.si/images/Vstopna-stran-ilustr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sopravljicedoma.si/images/Vstopna-stran-ilustrac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14" cy="90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CD" w:rsidRDefault="00B051CD"/>
    <w:p w:rsidR="00B051CD" w:rsidRPr="00C51617" w:rsidRDefault="00B051CD">
      <w:pPr>
        <w:rPr>
          <w:sz w:val="24"/>
        </w:rPr>
      </w:pPr>
      <w:r w:rsidRPr="00C51617">
        <w:rPr>
          <w:sz w:val="24"/>
        </w:rPr>
        <w:t xml:space="preserve">Po zaključenih poglavjih, pri poučevanju na daljavo, ovrednoti svoje napredovanje pri utrjevanju že znane snovi, oziroma pri obravnavanju nove. </w:t>
      </w:r>
      <w:r w:rsidR="007549BD">
        <w:rPr>
          <w:sz w:val="24"/>
        </w:rPr>
        <w:t>To narediš zase, da ugotoviš, kaj znaš in česa še ne. Rešenega lista  ni potrebno vračati, lahko pa vprašaš, če ti kaj ni jasno.</w:t>
      </w:r>
    </w:p>
    <w:p w:rsidR="00B051CD" w:rsidRDefault="00B051CD">
      <w:pPr>
        <w:rPr>
          <w:b/>
          <w:sz w:val="48"/>
        </w:rPr>
      </w:pPr>
      <w:r w:rsidRPr="00C51617">
        <w:rPr>
          <w:sz w:val="24"/>
        </w:rPr>
        <w:t xml:space="preserve">Za vsako trditev izberi sebi ustreznega smeška ter to označi s </w:t>
      </w:r>
      <w:r w:rsidR="00C51617">
        <w:rPr>
          <w:sz w:val="24"/>
        </w:rPr>
        <w:t xml:space="preserve"> </w:t>
      </w:r>
      <w:r w:rsidRPr="00C51617">
        <w:rPr>
          <w:b/>
          <w:sz w:val="48"/>
        </w:rPr>
        <w:t xml:space="preserve">+ </w:t>
      </w:r>
      <w:r w:rsidR="00C51617">
        <w:rPr>
          <w:b/>
          <w:sz w:val="48"/>
        </w:rPr>
        <w:t>.</w:t>
      </w:r>
    </w:p>
    <w:p w:rsidR="00C51617" w:rsidRPr="00165A9B" w:rsidRDefault="00E0768C">
      <w:pPr>
        <w:rPr>
          <w:b/>
          <w:sz w:val="28"/>
        </w:rPr>
      </w:pPr>
      <w:r>
        <w:rPr>
          <w:b/>
          <w:sz w:val="28"/>
        </w:rPr>
        <w:t>Podredno zložena poved- vrste odvisnikov – 8</w:t>
      </w:r>
      <w:r w:rsidR="00165A9B">
        <w:rPr>
          <w:b/>
          <w:sz w:val="28"/>
        </w:rPr>
        <w:t xml:space="preserve"> razred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99"/>
        <w:gridCol w:w="1300"/>
        <w:gridCol w:w="1300"/>
        <w:gridCol w:w="2086"/>
      </w:tblGrid>
      <w:tr w:rsidR="00B051CD" w:rsidTr="00C51617">
        <w:tc>
          <w:tcPr>
            <w:tcW w:w="3227" w:type="dxa"/>
          </w:tcPr>
          <w:p w:rsidR="00B051CD" w:rsidRDefault="00B051CD"/>
          <w:p w:rsidR="00C51617" w:rsidRPr="00EA7CE9" w:rsidRDefault="00C51617">
            <w:pPr>
              <w:rPr>
                <w:b/>
                <w:sz w:val="144"/>
              </w:rPr>
            </w:pPr>
            <w:r w:rsidRPr="00165A9B">
              <w:rPr>
                <w:b/>
                <w:sz w:val="32"/>
              </w:rPr>
              <w:t>TRDITEV</w:t>
            </w:r>
            <w:r w:rsidR="00EA7CE9">
              <w:rPr>
                <w:b/>
                <w:sz w:val="52"/>
              </w:rPr>
              <w:t xml:space="preserve"> </w:t>
            </w:r>
          </w:p>
        </w:tc>
        <w:tc>
          <w:tcPr>
            <w:tcW w:w="1299" w:type="dxa"/>
          </w:tcPr>
          <w:p w:rsidR="00B051CD" w:rsidRDefault="00B051CD">
            <w:r>
              <w:rPr>
                <w:noProof/>
                <w:lang w:eastAsia="sl-SI"/>
              </w:rPr>
              <w:drawing>
                <wp:inline distT="0" distB="0" distL="0" distR="0" wp14:anchorId="2A629271" wp14:editId="2298CACD">
                  <wp:extent cx="466725" cy="4402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68" cy="444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B051CD" w:rsidRPr="00B051CD" w:rsidRDefault="00B051CD" w:rsidP="00B051CD">
            <w:r>
              <w:rPr>
                <w:noProof/>
                <w:lang w:eastAsia="sl-SI"/>
              </w:rPr>
              <w:drawing>
                <wp:inline distT="0" distB="0" distL="0" distR="0" wp14:anchorId="5AA8D477" wp14:editId="19EBC9B3">
                  <wp:extent cx="466725" cy="4220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89" cy="43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B051CD" w:rsidRPr="00B051CD" w:rsidRDefault="00B051CD" w:rsidP="00B051CD">
            <w:r>
              <w:rPr>
                <w:noProof/>
                <w:lang w:eastAsia="sl-SI"/>
              </w:rPr>
              <w:drawing>
                <wp:inline distT="0" distB="0" distL="0" distR="0" wp14:anchorId="05A5A429" wp14:editId="3E975AFD">
                  <wp:extent cx="457200" cy="4067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20" cy="41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B051CD" w:rsidRDefault="00B051CD"/>
          <w:p w:rsidR="00C51617" w:rsidRDefault="00C51617">
            <w:r>
              <w:t>Drugo / sporočila</w:t>
            </w:r>
          </w:p>
        </w:tc>
      </w:tr>
      <w:tr w:rsidR="00B051CD" w:rsidTr="00C51617">
        <w:tc>
          <w:tcPr>
            <w:tcW w:w="3227" w:type="dxa"/>
          </w:tcPr>
          <w:p w:rsidR="00B051CD" w:rsidRPr="007549BD" w:rsidRDefault="00B051CD">
            <w:pPr>
              <w:rPr>
                <w:b/>
              </w:rPr>
            </w:pPr>
          </w:p>
          <w:p w:rsidR="00C51617" w:rsidRPr="007549BD" w:rsidRDefault="00174820" w:rsidP="00174820">
            <w:pPr>
              <w:rPr>
                <w:b/>
              </w:rPr>
            </w:pPr>
            <w:r w:rsidRPr="007549BD">
              <w:rPr>
                <w:b/>
              </w:rPr>
              <w:t>Ločim glavni in odvisni stavek</w:t>
            </w:r>
            <w:r w:rsidR="00E0768C" w:rsidRPr="007549BD">
              <w:rPr>
                <w:b/>
              </w:rPr>
              <w:t>.</w:t>
            </w:r>
          </w:p>
        </w:tc>
        <w:tc>
          <w:tcPr>
            <w:tcW w:w="1299" w:type="dxa"/>
          </w:tcPr>
          <w:p w:rsidR="00B051CD" w:rsidRDefault="00B051CD"/>
        </w:tc>
        <w:tc>
          <w:tcPr>
            <w:tcW w:w="1300" w:type="dxa"/>
          </w:tcPr>
          <w:p w:rsidR="00B051CD" w:rsidRDefault="00B051CD"/>
        </w:tc>
        <w:tc>
          <w:tcPr>
            <w:tcW w:w="1300" w:type="dxa"/>
          </w:tcPr>
          <w:p w:rsidR="00B051CD" w:rsidRDefault="00B051CD"/>
        </w:tc>
        <w:tc>
          <w:tcPr>
            <w:tcW w:w="2086" w:type="dxa"/>
          </w:tcPr>
          <w:p w:rsidR="00B051CD" w:rsidRDefault="00B051CD"/>
        </w:tc>
      </w:tr>
      <w:tr w:rsidR="00B051CD" w:rsidTr="00C51617">
        <w:tc>
          <w:tcPr>
            <w:tcW w:w="3227" w:type="dxa"/>
          </w:tcPr>
          <w:p w:rsidR="00165A9B" w:rsidRPr="007549BD" w:rsidRDefault="00165A9B">
            <w:pPr>
              <w:rPr>
                <w:b/>
              </w:rPr>
            </w:pPr>
          </w:p>
          <w:p w:rsidR="00B051CD" w:rsidRPr="007549BD" w:rsidRDefault="00174820">
            <w:pPr>
              <w:rPr>
                <w:b/>
              </w:rPr>
            </w:pPr>
            <w:r w:rsidRPr="007549BD">
              <w:rPr>
                <w:b/>
              </w:rPr>
              <w:t>Med glavnim stavkom in odvisnikom znam postaviti vejico.</w:t>
            </w:r>
          </w:p>
          <w:p w:rsidR="00C51617" w:rsidRPr="007549BD" w:rsidRDefault="00C51617">
            <w:pPr>
              <w:rPr>
                <w:b/>
              </w:rPr>
            </w:pPr>
          </w:p>
        </w:tc>
        <w:tc>
          <w:tcPr>
            <w:tcW w:w="1299" w:type="dxa"/>
          </w:tcPr>
          <w:p w:rsidR="00B051CD" w:rsidRDefault="00B051CD"/>
        </w:tc>
        <w:tc>
          <w:tcPr>
            <w:tcW w:w="1300" w:type="dxa"/>
          </w:tcPr>
          <w:p w:rsidR="00B051CD" w:rsidRDefault="00B051CD"/>
        </w:tc>
        <w:tc>
          <w:tcPr>
            <w:tcW w:w="1300" w:type="dxa"/>
          </w:tcPr>
          <w:p w:rsidR="00B051CD" w:rsidRDefault="00B051CD"/>
        </w:tc>
        <w:tc>
          <w:tcPr>
            <w:tcW w:w="2086" w:type="dxa"/>
          </w:tcPr>
          <w:p w:rsidR="00B051CD" w:rsidRDefault="00B051CD"/>
        </w:tc>
      </w:tr>
      <w:tr w:rsidR="00B051CD" w:rsidTr="00C51617">
        <w:tc>
          <w:tcPr>
            <w:tcW w:w="3227" w:type="dxa"/>
          </w:tcPr>
          <w:p w:rsidR="00C51617" w:rsidRPr="007549BD" w:rsidRDefault="00174820" w:rsidP="00174820">
            <w:pPr>
              <w:rPr>
                <w:b/>
              </w:rPr>
            </w:pPr>
            <w:r w:rsidRPr="007549BD">
              <w:rPr>
                <w:b/>
              </w:rPr>
              <w:t>Znam se vprašati po vseh odvisnih stavkih</w:t>
            </w:r>
          </w:p>
        </w:tc>
        <w:tc>
          <w:tcPr>
            <w:tcW w:w="1299" w:type="dxa"/>
          </w:tcPr>
          <w:p w:rsidR="00B051CD" w:rsidRDefault="00B051CD"/>
        </w:tc>
        <w:tc>
          <w:tcPr>
            <w:tcW w:w="1300" w:type="dxa"/>
          </w:tcPr>
          <w:p w:rsidR="00B051CD" w:rsidRDefault="00B051CD"/>
        </w:tc>
        <w:tc>
          <w:tcPr>
            <w:tcW w:w="1300" w:type="dxa"/>
          </w:tcPr>
          <w:p w:rsidR="00B051CD" w:rsidRDefault="00B051CD"/>
        </w:tc>
        <w:tc>
          <w:tcPr>
            <w:tcW w:w="2086" w:type="dxa"/>
          </w:tcPr>
          <w:p w:rsidR="00B051CD" w:rsidRDefault="00B051CD"/>
          <w:p w:rsidR="000E696A" w:rsidRDefault="000E696A"/>
        </w:tc>
      </w:tr>
      <w:tr w:rsidR="00B051CD" w:rsidTr="00C51617">
        <w:tc>
          <w:tcPr>
            <w:tcW w:w="3227" w:type="dxa"/>
          </w:tcPr>
          <w:p w:rsidR="00165A9B" w:rsidRPr="007549BD" w:rsidRDefault="000E696A" w:rsidP="000E696A">
            <w:pPr>
              <w:rPr>
                <w:b/>
              </w:rPr>
            </w:pPr>
            <w:r w:rsidRPr="007549BD">
              <w:rPr>
                <w:b/>
              </w:rPr>
              <w:t xml:space="preserve">Znam pravilno podčrtati odvisne </w:t>
            </w:r>
          </w:p>
          <w:p w:rsidR="000E696A" w:rsidRPr="007549BD" w:rsidRDefault="000E696A" w:rsidP="000E696A">
            <w:pPr>
              <w:rPr>
                <w:b/>
              </w:rPr>
            </w:pPr>
            <w:r w:rsidRPr="007549BD">
              <w:rPr>
                <w:b/>
              </w:rPr>
              <w:t>stavke</w:t>
            </w:r>
          </w:p>
        </w:tc>
        <w:tc>
          <w:tcPr>
            <w:tcW w:w="1299" w:type="dxa"/>
          </w:tcPr>
          <w:p w:rsidR="00B051CD" w:rsidRDefault="00B051CD"/>
        </w:tc>
        <w:tc>
          <w:tcPr>
            <w:tcW w:w="1300" w:type="dxa"/>
          </w:tcPr>
          <w:p w:rsidR="00B051CD" w:rsidRDefault="00B051CD"/>
        </w:tc>
        <w:tc>
          <w:tcPr>
            <w:tcW w:w="1300" w:type="dxa"/>
          </w:tcPr>
          <w:p w:rsidR="00B051CD" w:rsidRDefault="00B051CD"/>
        </w:tc>
        <w:tc>
          <w:tcPr>
            <w:tcW w:w="2086" w:type="dxa"/>
          </w:tcPr>
          <w:p w:rsidR="00B051CD" w:rsidRDefault="00B051CD"/>
          <w:p w:rsidR="000E696A" w:rsidRDefault="000E696A"/>
        </w:tc>
      </w:tr>
      <w:tr w:rsidR="000E696A" w:rsidTr="00C51617">
        <w:tc>
          <w:tcPr>
            <w:tcW w:w="3227" w:type="dxa"/>
          </w:tcPr>
          <w:p w:rsidR="000E696A" w:rsidRPr="007549BD" w:rsidRDefault="000E696A">
            <w:pPr>
              <w:rPr>
                <w:b/>
              </w:rPr>
            </w:pPr>
            <w:r w:rsidRPr="007549BD">
              <w:rPr>
                <w:b/>
              </w:rPr>
              <w:t>Stavčni člen znam spremeniti v odvisni stavek.</w:t>
            </w:r>
          </w:p>
        </w:tc>
        <w:tc>
          <w:tcPr>
            <w:tcW w:w="1299" w:type="dxa"/>
          </w:tcPr>
          <w:p w:rsidR="000E696A" w:rsidRDefault="000E696A"/>
        </w:tc>
        <w:tc>
          <w:tcPr>
            <w:tcW w:w="1300" w:type="dxa"/>
          </w:tcPr>
          <w:p w:rsidR="000E696A" w:rsidRDefault="000E696A"/>
        </w:tc>
        <w:tc>
          <w:tcPr>
            <w:tcW w:w="1300" w:type="dxa"/>
          </w:tcPr>
          <w:p w:rsidR="000E696A" w:rsidRDefault="000E696A"/>
        </w:tc>
        <w:tc>
          <w:tcPr>
            <w:tcW w:w="2086" w:type="dxa"/>
          </w:tcPr>
          <w:p w:rsidR="000E696A" w:rsidRDefault="000E696A"/>
        </w:tc>
      </w:tr>
      <w:tr w:rsidR="00B051CD" w:rsidTr="00C51617">
        <w:tc>
          <w:tcPr>
            <w:tcW w:w="3227" w:type="dxa"/>
          </w:tcPr>
          <w:p w:rsidR="00B051CD" w:rsidRPr="007549BD" w:rsidRDefault="00B051CD">
            <w:pPr>
              <w:rPr>
                <w:b/>
              </w:rPr>
            </w:pPr>
          </w:p>
          <w:p w:rsidR="00165A9B" w:rsidRPr="007549BD" w:rsidRDefault="00AE61A7" w:rsidP="00AE61A7">
            <w:pPr>
              <w:rPr>
                <w:b/>
              </w:rPr>
            </w:pPr>
            <w:r w:rsidRPr="007549BD">
              <w:rPr>
                <w:b/>
              </w:rPr>
              <w:t>Odvisni stavek znam pretvoriti v  stavčni člen.</w:t>
            </w:r>
          </w:p>
        </w:tc>
        <w:tc>
          <w:tcPr>
            <w:tcW w:w="1299" w:type="dxa"/>
          </w:tcPr>
          <w:p w:rsidR="00B051CD" w:rsidRDefault="00B051CD"/>
        </w:tc>
        <w:tc>
          <w:tcPr>
            <w:tcW w:w="1300" w:type="dxa"/>
          </w:tcPr>
          <w:p w:rsidR="00B051CD" w:rsidRDefault="00B051CD"/>
        </w:tc>
        <w:tc>
          <w:tcPr>
            <w:tcW w:w="1300" w:type="dxa"/>
          </w:tcPr>
          <w:p w:rsidR="00B051CD" w:rsidRDefault="00B051CD"/>
        </w:tc>
        <w:tc>
          <w:tcPr>
            <w:tcW w:w="2086" w:type="dxa"/>
          </w:tcPr>
          <w:p w:rsidR="00B051CD" w:rsidRDefault="00B051CD"/>
        </w:tc>
      </w:tr>
      <w:tr w:rsidR="00C51617" w:rsidTr="00C51617">
        <w:tc>
          <w:tcPr>
            <w:tcW w:w="3227" w:type="dxa"/>
          </w:tcPr>
          <w:p w:rsidR="00165A9B" w:rsidRPr="007549BD" w:rsidRDefault="00165A9B" w:rsidP="00165A9B">
            <w:pPr>
              <w:rPr>
                <w:b/>
              </w:rPr>
            </w:pPr>
          </w:p>
          <w:p w:rsidR="00C51617" w:rsidRPr="007549BD" w:rsidRDefault="000E696A" w:rsidP="00165A9B">
            <w:pPr>
              <w:rPr>
                <w:b/>
              </w:rPr>
            </w:pPr>
            <w:r w:rsidRPr="007549BD">
              <w:rPr>
                <w:b/>
              </w:rPr>
              <w:t>Prepoznam značilne vezn</w:t>
            </w:r>
            <w:r w:rsidR="00E0768C" w:rsidRPr="007549BD">
              <w:rPr>
                <w:b/>
              </w:rPr>
              <w:t>ike na začetku odvisnih stavkov.</w:t>
            </w:r>
          </w:p>
          <w:p w:rsidR="00165A9B" w:rsidRPr="007549BD" w:rsidRDefault="00165A9B" w:rsidP="00165A9B">
            <w:pPr>
              <w:rPr>
                <w:b/>
              </w:rPr>
            </w:pPr>
          </w:p>
        </w:tc>
        <w:tc>
          <w:tcPr>
            <w:tcW w:w="1299" w:type="dxa"/>
          </w:tcPr>
          <w:p w:rsidR="00C51617" w:rsidRDefault="00C51617"/>
        </w:tc>
        <w:tc>
          <w:tcPr>
            <w:tcW w:w="1300" w:type="dxa"/>
          </w:tcPr>
          <w:p w:rsidR="00C51617" w:rsidRDefault="00C51617"/>
        </w:tc>
        <w:tc>
          <w:tcPr>
            <w:tcW w:w="1300" w:type="dxa"/>
          </w:tcPr>
          <w:p w:rsidR="00C51617" w:rsidRDefault="00C51617"/>
        </w:tc>
        <w:tc>
          <w:tcPr>
            <w:tcW w:w="2086" w:type="dxa"/>
          </w:tcPr>
          <w:p w:rsidR="00C51617" w:rsidRDefault="00C51617"/>
        </w:tc>
      </w:tr>
    </w:tbl>
    <w:p w:rsidR="00515683" w:rsidRDefault="00515683"/>
    <w:p w:rsidR="00515683" w:rsidRPr="005B325C" w:rsidRDefault="00DB66D3">
      <w:pPr>
        <w:rPr>
          <w:b/>
        </w:rPr>
      </w:pPr>
      <w:r w:rsidRPr="005B325C">
        <w:rPr>
          <w:b/>
        </w:rPr>
        <w:t>Znanje lahko</w:t>
      </w:r>
      <w:r w:rsidR="005B325C">
        <w:rPr>
          <w:b/>
        </w:rPr>
        <w:t xml:space="preserve"> še dodatno</w:t>
      </w:r>
      <w:r w:rsidRPr="005B325C">
        <w:rPr>
          <w:b/>
        </w:rPr>
        <w:t xml:space="preserve"> utrjuješ na spodnjih povezavah:</w:t>
      </w:r>
    </w:p>
    <w:p w:rsidR="00DB66D3" w:rsidRDefault="004C255C">
      <w:hyperlink r:id="rId12" w:history="1">
        <w:r w:rsidR="005B325C" w:rsidRPr="003E5D43">
          <w:rPr>
            <w:rStyle w:val="Hiperpovezava"/>
          </w:rPr>
          <w:t>http://www2.arnes.si/~oskrpo1s/HTML/SLOVENSCINA/odvisniki.htm</w:t>
        </w:r>
      </w:hyperlink>
    </w:p>
    <w:p w:rsidR="005B325C" w:rsidRDefault="004C255C">
      <w:hyperlink r:id="rId13" w:history="1">
        <w:r w:rsidR="005B325C" w:rsidRPr="003E5D43">
          <w:rPr>
            <w:rStyle w:val="Hiperpovezava"/>
          </w:rPr>
          <w:t>https://interaktivne-vaje.si/slovenscina_ps/gradiva_slova/odvisniki_doloci_vrsto/doloci_vrsto_odvisnika.htm</w:t>
        </w:r>
      </w:hyperlink>
    </w:p>
    <w:p w:rsidR="005B325C" w:rsidRDefault="005B325C"/>
    <w:sectPr w:rsidR="005B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A7261"/>
    <w:multiLevelType w:val="hybridMultilevel"/>
    <w:tmpl w:val="A380D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92"/>
    <w:rsid w:val="000E696A"/>
    <w:rsid w:val="00163E26"/>
    <w:rsid w:val="00165A9B"/>
    <w:rsid w:val="00174820"/>
    <w:rsid w:val="001F61ED"/>
    <w:rsid w:val="004C255C"/>
    <w:rsid w:val="00515683"/>
    <w:rsid w:val="005B325C"/>
    <w:rsid w:val="007549BD"/>
    <w:rsid w:val="007C67FD"/>
    <w:rsid w:val="00AC3110"/>
    <w:rsid w:val="00AE61A7"/>
    <w:rsid w:val="00B051CD"/>
    <w:rsid w:val="00B45ED1"/>
    <w:rsid w:val="00C51617"/>
    <w:rsid w:val="00C52792"/>
    <w:rsid w:val="00C9072E"/>
    <w:rsid w:val="00D774E0"/>
    <w:rsid w:val="00D91EA7"/>
    <w:rsid w:val="00DB66D3"/>
    <w:rsid w:val="00DF3E13"/>
    <w:rsid w:val="00E0768C"/>
    <w:rsid w:val="00E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5D2CC-EDEB-48BC-9368-DF6164F2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51CD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C51617"/>
    <w:rPr>
      <w:color w:val="808080"/>
    </w:rPr>
  </w:style>
  <w:style w:type="paragraph" w:styleId="Odstavekseznama">
    <w:name w:val="List Paragraph"/>
    <w:basedOn w:val="Navaden"/>
    <w:uiPriority w:val="34"/>
    <w:qFormat/>
    <w:rsid w:val="00165A9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B3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aktivne-vaje.si/slovenscina_ps/gradiva_slova/odvisniki_doloci_vrsto/doloci_vrsto_odvisnika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2.arnes.si/~oskrpo1s/HTML/SLOVENSCINA/odvisniki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09B8671D1C14E831B36FC8FD52EEB" ma:contentTypeVersion="2" ma:contentTypeDescription="Ustvari nov dokument." ma:contentTypeScope="" ma:versionID="d18b82a77cda24335a9dfb8fc51479a7">
  <xsd:schema xmlns:xsd="http://www.w3.org/2001/XMLSchema" xmlns:xs="http://www.w3.org/2001/XMLSchema" xmlns:p="http://schemas.microsoft.com/office/2006/metadata/properties" xmlns:ns2="89ed325a-1750-4d5d-88cf-2004c3eea30e" targetNamespace="http://schemas.microsoft.com/office/2006/metadata/properties" ma:root="true" ma:fieldsID="79da9fbc92dd4da948fe01f028a797dc" ns2:_="">
    <xsd:import namespace="89ed325a-1750-4d5d-88cf-2004c3eea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d325a-1750-4d5d-88cf-2004c3eea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940E5-88C7-4CE6-8C3E-5373C46F8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DD823-9423-4A3C-AF7A-DBFB27A78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d325a-1750-4d5d-88cf-2004c3eea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2A2C3-5AC0-4B03-B2B6-4C2075095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</dc:creator>
  <cp:keywords/>
  <dc:description/>
  <cp:lastModifiedBy>Milojka</cp:lastModifiedBy>
  <cp:revision>2</cp:revision>
  <dcterms:created xsi:type="dcterms:W3CDTF">2020-04-13T08:52:00Z</dcterms:created>
  <dcterms:modified xsi:type="dcterms:W3CDTF">2020-04-13T08:52:00Z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0x01010040709B8671D1C14E831B36FC8FD52EEB</vt:lpwstr>
  </property>
</Properties>
</file>